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2"/>
        <w:rPr>
          <w:rFonts w:cs="Arial"/>
        </w:rPr>
      </w:pPr>
      <w:bookmarkStart w:id="0" w:name="_Toc115165175"/>
      <w:bookmarkStart w:id="1" w:name="_Toc110409036"/>
      <w:bookmarkStart w:id="2" w:name="_Toc1743436"/>
      <w:r>
        <w:rPr>
          <w:rFonts w:cs="Arial"/>
        </w:rPr>
        <w:t>Príloha č. 1</w:t>
      </w:r>
      <w:bookmarkEnd w:id="2"/>
      <w:r>
        <w:rPr>
          <w:rFonts w:cs="Arial"/>
        </w:rPr>
        <w:t xml:space="preserve"> - Návrh na plnenie kritérií na vyhodnotenie ponúk</w:t>
      </w:r>
      <w:bookmarkEnd w:id="0"/>
      <w:bookmarkEnd w:id="1"/>
      <w:r>
        <w:rPr>
          <w:rFonts w:cs="Arial"/>
        </w:rPr>
        <w:t xml:space="preserve"> </w:t>
      </w:r>
    </w:p>
    <w:p>
      <w:pPr>
        <w:pStyle w:val="Normal"/>
        <w:jc w:val="center"/>
        <w:rPr>
          <w:rFonts w:cs="Arial"/>
          <w:b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Návrh na plnenie kritérií na vyhodnotenie ponúk</w:t>
      </w:r>
    </w:p>
    <w:p>
      <w:pPr>
        <w:pStyle w:val="Normal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Identifikácia verejného obstarávateľa:</w:t>
      </w:r>
    </w:p>
    <w:p>
      <w:pPr>
        <w:pStyle w:val="Normal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36"/>
        <w:gridCol w:w="5735"/>
      </w:tblGrid>
      <w:tr>
        <w:trPr>
          <w:trHeight w:val="340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Názov:</w:t>
            </w:r>
          </w:p>
        </w:tc>
        <w:tc>
          <w:tcPr>
            <w:tcW w:w="5735" w:type="dxa"/>
            <w:tcBorders/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LESY Slovenskej republiky, štátny podnik (ďalej len „LESY SR“)</w:t>
            </w:r>
          </w:p>
        </w:tc>
      </w:tr>
      <w:tr>
        <w:trPr>
          <w:trHeight w:val="340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Sídlo:</w:t>
            </w:r>
          </w:p>
        </w:tc>
        <w:tc>
          <w:tcPr>
            <w:tcW w:w="5735" w:type="dxa"/>
            <w:tcBorders/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Námestie SNP 8, 975 66 Banská Bystrica</w:t>
            </w:r>
          </w:p>
        </w:tc>
      </w:tr>
      <w:tr>
        <w:trPr>
          <w:trHeight w:val="340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Organizačná zložka:</w:t>
            </w:r>
          </w:p>
        </w:tc>
        <w:tc>
          <w:tcPr>
            <w:tcW w:w="5735" w:type="dxa"/>
            <w:tcBorders/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 xml:space="preserve">organizačná zložka OZ </w:t>
            </w:r>
            <w:r>
              <w:rPr>
                <w:rFonts w:cs="Arial"/>
                <w:sz w:val="20"/>
                <w:szCs w:val="20"/>
              </w:rPr>
              <w:t>Považie</w:t>
            </w:r>
          </w:p>
        </w:tc>
      </w:tr>
      <w:tr>
        <w:trPr>
          <w:trHeight w:val="340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Sídlo organizačnej zložky:</w:t>
            </w:r>
          </w:p>
        </w:tc>
        <w:tc>
          <w:tcPr>
            <w:tcW w:w="5735" w:type="dxa"/>
            <w:tcBorders/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Hodžova 38, 911 52 Trenčín</w:t>
            </w:r>
          </w:p>
        </w:tc>
      </w:tr>
      <w:tr>
        <w:trPr>
          <w:trHeight w:val="340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Právne zastúpený:</w:t>
            </w:r>
          </w:p>
        </w:tc>
        <w:tc>
          <w:tcPr>
            <w:tcW w:w="5735" w:type="dxa"/>
            <w:tcBorders/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Ing. Róbert Kiš - vedúci organizačnej zložky OZ</w:t>
            </w:r>
            <w:bookmarkStart w:id="3" w:name="_GoBack"/>
            <w:bookmarkEnd w:id="3"/>
          </w:p>
        </w:tc>
      </w:tr>
      <w:tr>
        <w:trPr>
          <w:trHeight w:val="340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IČO:</w:t>
            </w:r>
          </w:p>
        </w:tc>
        <w:tc>
          <w:tcPr>
            <w:tcW w:w="5735" w:type="dxa"/>
            <w:tcBorders/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36038351</w:t>
            </w:r>
          </w:p>
        </w:tc>
      </w:tr>
      <w:tr>
        <w:trPr>
          <w:trHeight w:val="340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DIČ:</w:t>
            </w:r>
          </w:p>
        </w:tc>
        <w:tc>
          <w:tcPr>
            <w:tcW w:w="5735" w:type="dxa"/>
            <w:tcBorders/>
          </w:tcPr>
          <w:p>
            <w:pPr>
              <w:pStyle w:val="Normal"/>
              <w:widowControl w:val="false"/>
              <w:spacing w:lineRule="auto" w:line="36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2020087982</w:t>
            </w:r>
          </w:p>
        </w:tc>
      </w:tr>
      <w:tr>
        <w:trPr>
          <w:trHeight w:val="340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IČ </w:t>
              <w:softHyphen/>
              <w:t>DPH:</w:t>
            </w:r>
          </w:p>
        </w:tc>
        <w:tc>
          <w:tcPr>
            <w:tcW w:w="5735" w:type="dxa"/>
            <w:tcBorders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SK2020087982</w:t>
            </w:r>
          </w:p>
        </w:tc>
      </w:tr>
    </w:tbl>
    <w:p>
      <w:pPr>
        <w:pStyle w:val="Zkladntext1"/>
        <w:shd w:val="clear" w:color="auto" w:fill="auto"/>
        <w:spacing w:lineRule="auto" w:line="240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  <w:t>Uchádzač: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36"/>
        <w:gridCol w:w="5735"/>
      </w:tblGrid>
      <w:tr>
        <w:trPr>
          <w:trHeight w:val="272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Obchodný názov:</w:t>
            </w:r>
          </w:p>
        </w:tc>
        <w:tc>
          <w:tcPr>
            <w:tcW w:w="5735" w:type="dxa"/>
            <w:tcBorders>
              <w:bottom w:val="dash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MG – Forest sro</w:t>
            </w:r>
          </w:p>
        </w:tc>
      </w:tr>
      <w:tr>
        <w:trPr>
          <w:trHeight w:val="283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Sídlo:</w:t>
            </w:r>
          </w:p>
        </w:tc>
        <w:tc>
          <w:tcPr>
            <w:tcW w:w="5735" w:type="dxa"/>
            <w:tcBorders>
              <w:top w:val="dashed" w:sz="4" w:space="0" w:color="000000"/>
              <w:bottom w:val="dash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Vrbany 397 Diviacka Nová Ves 97224</w:t>
            </w:r>
          </w:p>
        </w:tc>
      </w:tr>
      <w:tr>
        <w:trPr>
          <w:trHeight w:val="272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IČO:</w:t>
            </w:r>
          </w:p>
        </w:tc>
        <w:tc>
          <w:tcPr>
            <w:tcW w:w="5735" w:type="dxa"/>
            <w:tcBorders>
              <w:top w:val="dashed" w:sz="4" w:space="0" w:color="000000"/>
              <w:bottom w:val="dash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51564556</w:t>
            </w:r>
          </w:p>
        </w:tc>
      </w:tr>
      <w:tr>
        <w:trPr>
          <w:trHeight w:val="272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DIČ:</w:t>
            </w:r>
          </w:p>
        </w:tc>
        <w:tc>
          <w:tcPr>
            <w:tcW w:w="5735" w:type="dxa"/>
            <w:tcBorders>
              <w:top w:val="dashed" w:sz="4" w:space="0" w:color="000000"/>
              <w:bottom w:val="dash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2120725739</w:t>
            </w:r>
          </w:p>
        </w:tc>
      </w:tr>
      <w:tr>
        <w:trPr>
          <w:trHeight w:val="272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IČ </w:t>
              <w:softHyphen/>
              <w:t>DPH:</w:t>
            </w:r>
          </w:p>
        </w:tc>
        <w:tc>
          <w:tcPr>
            <w:tcW w:w="5735" w:type="dxa"/>
            <w:tcBorders>
              <w:top w:val="dashed" w:sz="4" w:space="0" w:color="000000"/>
              <w:bottom w:val="dash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SK2120725739</w:t>
            </w:r>
          </w:p>
        </w:tc>
      </w:tr>
      <w:tr>
        <w:trPr>
          <w:trHeight w:val="509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Meno a priezvisko osoby oprávnenej konať v mene spoločnosti:</w:t>
            </w:r>
          </w:p>
        </w:tc>
        <w:tc>
          <w:tcPr>
            <w:tcW w:w="5735" w:type="dxa"/>
            <w:tcBorders>
              <w:top w:val="dashed" w:sz="4" w:space="0" w:color="000000"/>
              <w:bottom w:val="dash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Michal Gajdoš</w:t>
            </w:r>
          </w:p>
        </w:tc>
      </w:tr>
      <w:tr>
        <w:trPr>
          <w:trHeight w:val="95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Meno a priezvisko kontaktnej osoby:</w:t>
            </w:r>
          </w:p>
        </w:tc>
        <w:tc>
          <w:tcPr>
            <w:tcW w:w="5735" w:type="dxa"/>
            <w:tcBorders>
              <w:top w:val="dashed" w:sz="4" w:space="0" w:color="000000"/>
              <w:bottom w:val="dash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Michal Gajdoš</w:t>
            </w:r>
          </w:p>
        </w:tc>
      </w:tr>
      <w:tr>
        <w:trPr>
          <w:trHeight w:val="272" w:hRule="atLeast"/>
        </w:trPr>
        <w:tc>
          <w:tcPr>
            <w:tcW w:w="333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Telefón a e-mail kontaktnej osoby:</w:t>
            </w:r>
          </w:p>
        </w:tc>
        <w:tc>
          <w:tcPr>
            <w:tcW w:w="5735" w:type="dxa"/>
            <w:tcBorders>
              <w:top w:val="dashed" w:sz="4" w:space="0" w:color="000000"/>
              <w:bottom w:val="dashed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36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0907805484     misogajdos2@gmail.com</w:t>
            </w:r>
          </w:p>
        </w:tc>
      </w:tr>
    </w:tbl>
    <w:p>
      <w:pPr>
        <w:pStyle w:val="Normal"/>
        <w:spacing w:lineRule="auto" w:line="360"/>
        <w:jc w:val="both"/>
        <w:rPr>
          <w:rFonts w:cs="Arial"/>
          <w:b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Názov zákazky: Lesnícke služby v pestovnej činnosti na organizačnej zložke OZ Považie na obdobie 2023 - 2026</w:t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45"/>
        <w:gridCol w:w="3183"/>
        <w:gridCol w:w="1997"/>
        <w:gridCol w:w="1624"/>
        <w:gridCol w:w="1623"/>
      </w:tblGrid>
      <w:tr>
        <w:trPr>
          <w:trHeight w:val="68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časť č.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Názov časti (výrobného celku)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Celková cena v EUR bez DPH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Výška DPH (20%)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b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Celková cena v EUR s DPH</w:t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1 LS Trenčín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2 LS Trenčín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3 LS Dubodiel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4 LS Nové Mesto nad Váhom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5 LS Bánovce nad Bebravou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6 LS Duchonka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7 LS Duchonka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8 LS Nitrianske Rudno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9 LS Nitrianske Rudno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589938,09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117987,62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  <w:r>
              <w:rPr>
                <w:rFonts w:cs="Arial"/>
                <w:sz w:val="20"/>
                <w:szCs w:val="20"/>
              </w:rPr>
              <w:t>07925,71</w:t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10 LS Nitrianske Právno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11 LS Prievidza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  <w:tr>
        <w:trPr>
          <w:trHeight w:val="227" w:hRule="atLeast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VC 12 LS Prievidza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</w:r>
          </w:p>
        </w:tc>
      </w:tr>
    </w:tbl>
    <w:p>
      <w:pPr>
        <w:pStyle w:val="Normal"/>
        <w:shd w:val="clear" w:color="auto" w:fill="FFFFFF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</w:r>
    </w:p>
    <w:p>
      <w:pPr>
        <w:pStyle w:val="Normal"/>
        <w:shd w:val="clear" w:color="auto" w:fill="FFFFFF"/>
        <w:rPr>
          <w:rFonts w:cs="Arial"/>
          <w:color w:val="222222"/>
          <w:sz w:val="20"/>
          <w:szCs w:val="20"/>
        </w:rPr>
      </w:pPr>
      <w:r>
        <w:rPr>
          <w:rFonts w:cs="Arial"/>
          <w:color w:val="222222"/>
          <w:sz w:val="20"/>
          <w:szCs w:val="20"/>
        </w:rPr>
        <w:t>V .................................... dňa .................</w:t>
      </w:r>
    </w:p>
    <w:p>
      <w:pPr>
        <w:pStyle w:val="Normal"/>
        <w:shd w:val="clear" w:color="auto" w:fill="FFFFFF"/>
        <w:rPr>
          <w:rFonts w:cs="Arial"/>
          <w:color w:val="222222"/>
          <w:sz w:val="20"/>
          <w:szCs w:val="20"/>
        </w:rPr>
      </w:pPr>
      <w:r>
        <w:rPr>
          <w:rFonts w:cs="Arial"/>
          <w:color w:val="222222"/>
          <w:sz w:val="20"/>
          <w:szCs w:val="20"/>
        </w:rPr>
      </w:r>
    </w:p>
    <w:tbl>
      <w:tblPr>
        <w:tblStyle w:val="Mriekatabuky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5"/>
        <w:gridCol w:w="4536"/>
      </w:tblGrid>
      <w:tr>
        <w:trPr/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</w:r>
          </w:p>
        </w:tc>
        <w:tc>
          <w:tcPr>
            <w:tcW w:w="4536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kern w:val="0"/>
                <w:sz w:val="20"/>
                <w:szCs w:val="20"/>
                <w:lang w:val="sk-SK" w:bidi="ar-SA"/>
              </w:rPr>
              <w:t>štatutárny zástupca uchádzača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cs="Arial"/>
                <w:b/>
                <w:b/>
                <w:szCs w:val="20"/>
              </w:rPr>
            </w:pPr>
            <w:r>
              <w:rPr>
                <w:rFonts w:cs="Arial"/>
                <w:kern w:val="0"/>
                <w:sz w:val="20"/>
                <w:szCs w:val="20"/>
                <w:lang w:val="sk-SK" w:bidi="ar-SA"/>
              </w:rPr>
              <w:t>osoba splnomocnená štatutárnym zástupcom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Mriekatabuky"/>
      <w:tblW w:w="932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1290"/>
      <w:gridCol w:w="8037"/>
    </w:tblGrid>
    <w:tr>
      <w:trPr>
        <w:trHeight w:val="701" w:hRule="atLeast"/>
      </w:trPr>
      <w:tc>
        <w:tcPr>
          <w:tcW w:w="1290" w:type="dxa"/>
          <w:tcBorders>
            <w:top w:val="nil"/>
            <w:left w:val="nil"/>
            <w:bottom w:val="single" w:sz="12" w:space="0" w:color="525252"/>
            <w:right w:val="nil"/>
          </w:tcBorders>
        </w:tcPr>
        <w:p>
          <w:pPr>
            <w:pStyle w:val="Normal"/>
            <w:widowControl w:val="false"/>
            <w:suppressAutoHyphens w:val="true"/>
            <w:spacing w:before="0" w:after="0"/>
            <w:jc w:val="left"/>
            <w:rPr>
              <w:kern w:val="0"/>
              <w:sz w:val="20"/>
              <w:lang w:val="sk-SK" w:bidi="ar-SA"/>
            </w:rPr>
          </w:pPr>
          <w:r>
            <w:rPr/>
            <mc:AlternateContent>
              <mc:Choice Requires="wpg">
                <w:drawing>
                  <wp:inline distT="0" distB="0" distL="0" distR="0" wp14:anchorId="5F8DE038">
                    <wp:extent cx="539750" cy="895985"/>
                    <wp:effectExtent l="0" t="0" r="31750" b="15875"/>
                    <wp:docPr id="1" name="Útvar1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39640" cy="896040"/>
                              <a:chOff x="0" y="0"/>
                              <a:chExt cx="539640" cy="89604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39960" y="27360"/>
                                <a:ext cx="4572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39960" y="27360"/>
                                <a:ext cx="457200" cy="45720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36720" y="29160"/>
                                <a:ext cx="475560" cy="71568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11520" y="11520"/>
                                <a:ext cx="720" cy="734760"/>
                              </a:xfrm>
                              <a:prstGeom prst="line">
                                <a:avLst/>
                              </a:prstGeom>
                              <a:ln w="23040">
                                <a:solidFill>
                                  <a:srgbClr val="005941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0"/>
                                <a:ext cx="539640" cy="720"/>
                              </a:xfrm>
                              <a:prstGeom prst="line">
                                <a:avLst/>
                              </a:prstGeom>
                              <a:ln w="22860">
                                <a:solidFill>
                                  <a:srgbClr val="005941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528840" y="12240"/>
                                <a:ext cx="720" cy="734040"/>
                              </a:xfrm>
                              <a:prstGeom prst="line">
                                <a:avLst/>
                              </a:prstGeom>
                              <a:ln w="22320">
                                <a:solidFill>
                                  <a:srgbClr val="005941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895320"/>
                                <a:ext cx="539640" cy="720"/>
                              </a:xfrm>
                              <a:prstGeom prst="line">
                                <a:avLst/>
                              </a:prstGeom>
                              <a:ln w="22320">
                                <a:solidFill>
                                  <a:srgbClr val="005941"/>
                                </a:solidFill>
                                <a:round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9360" y="787320"/>
                                <a:ext cx="527760" cy="54720"/>
                              </a:xfrm>
                              <a:custGeom>
                                <a:avLst/>
                                <a:gdLst/>
                                <a:ahLst/>
                                <a:rect l="l" t="t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shape_0" alt="Útvar1" style="position:absolute;margin-left:0pt;margin-top:-71.85pt;width:42.45pt;height:70.5pt" coordorigin="0,-1437" coordsize="849,1410">
                    <v:rect id="shape_0" path="m0,0l-2147483645,0l-2147483645,-2147483646l0,-2147483646xe" fillcolor="#539333" stroked="f" o:allowincell="f" style="position:absolute;left:63;top:-1394;width:719;height:719;mso-wrap-style:none;v-text-anchor:middle;mso-position-vertical:top">
                      <v:fill o:detectmouseclick="t" type="solid" color2="#ac6ccc"/>
                      <v:stroke color="#3465a4" joinstyle="round" endcap="flat"/>
                      <w10:wrap type="square"/>
                    </v:rect>
                    <v:line id="shape_0" from="18,-1419" to="18,-263" stroked="t" o:allowincell="f" style="position:absolute;mso-position-vertical:top">
                      <v:stroke color="#005941" weight="23040" joinstyle="round" endcap="flat"/>
                      <v:fill o:detectmouseclick="t" on="false"/>
                      <w10:wrap type="square"/>
                    </v:line>
                    <v:line id="shape_0" from="0,-1437" to="849,-1437" stroked="t" o:allowincell="f" style="position:absolute;mso-position-vertical:top">
                      <v:stroke color="#005941" weight="23040" joinstyle="round" endcap="flat"/>
                      <v:fill o:detectmouseclick="t" on="false"/>
                      <w10:wrap type="square"/>
                    </v:line>
                    <v:line id="shape_0" from="833,-1418" to="833,-263" stroked="t" o:allowincell="f" style="position:absolute;mso-position-vertical:top">
                      <v:stroke color="#005941" weight="22320" joinstyle="round" endcap="flat"/>
                      <v:fill o:detectmouseclick="t" on="false"/>
                      <w10:wrap type="square"/>
                    </v:line>
                    <v:line id="shape_0" from="0,-27" to="849,-27" stroked="t" o:allowincell="f" style="position:absolute;mso-position-vertical:top">
                      <v:stroke color="#005941" weight="22320" joinstyle="round" endcap="flat"/>
                      <v:fill o:detectmouseclick="t" on="false"/>
                      <w10:wrap type="square"/>
                    </v:line>
                  </v:group>
                </w:pict>
              </mc:Fallback>
            </mc:AlternateContent>
          </w:r>
        </w:p>
      </w:tc>
      <w:tc>
        <w:tcPr>
          <w:tcW w:w="8037" w:type="dxa"/>
          <w:tcBorders>
            <w:top w:val="nil"/>
            <w:left w:val="nil"/>
            <w:bottom w:val="single" w:sz="12" w:space="0" w:color="525252"/>
            <w:right w:val="nil"/>
          </w:tcBorders>
          <w:vAlign w:val="center"/>
        </w:tcPr>
        <w:p>
          <w:pPr>
            <w:pStyle w:val="Normal"/>
            <w:keepNext w:val="true"/>
            <w:widowControl w:val="false"/>
            <w:numPr>
              <w:ilvl w:val="0"/>
              <w:numId w:val="0"/>
            </w:numPr>
            <w:suppressAutoHyphens w:val="true"/>
            <w:spacing w:before="0" w:after="0"/>
            <w:ind w:left="0" w:hanging="0"/>
            <w:jc w:val="center"/>
            <w:outlineLvl w:val="3"/>
            <w:rPr>
              <w:b/>
              <w:b/>
              <w:bCs/>
              <w:color w:val="005941"/>
              <w:sz w:val="32"/>
              <w:szCs w:val="32"/>
            </w:rPr>
          </w:pPr>
          <w:r>
            <w:rPr>
              <w:b/>
              <w:bCs/>
              <w:color w:val="005941"/>
              <w:kern w:val="0"/>
              <w:sz w:val="32"/>
              <w:szCs w:val="32"/>
              <w:lang w:val="sk-SK" w:bidi="ar-SA"/>
            </w:rPr>
            <w:t>LESY Slovenskej republiky, štátny podnik</w:t>
          </w:r>
        </w:p>
        <w:p>
          <w:pPr>
            <w:pStyle w:val="Normal"/>
            <w:keepNext w:val="true"/>
            <w:widowControl w:val="false"/>
            <w:numPr>
              <w:ilvl w:val="0"/>
              <w:numId w:val="0"/>
            </w:numPr>
            <w:suppressAutoHyphens w:val="true"/>
            <w:spacing w:before="0" w:after="0"/>
            <w:ind w:left="0" w:hanging="0"/>
            <w:jc w:val="center"/>
            <w:outlineLvl w:val="3"/>
            <w:rPr>
              <w:b/>
              <w:b/>
              <w:bCs/>
              <w:color w:val="005941"/>
              <w:sz w:val="24"/>
            </w:rPr>
          </w:pPr>
          <w:r>
            <w:rPr>
              <w:b/>
              <w:bCs/>
              <w:color w:val="005941"/>
              <w:kern w:val="0"/>
              <w:sz w:val="24"/>
              <w:lang w:val="sk-SK" w:bidi="ar-SA"/>
            </w:rPr>
            <w:t>organizačná zložka OZ považie</w:t>
          </w:r>
        </w:p>
        <w:p>
          <w:pPr>
            <w:pStyle w:val="Normal"/>
            <w:keepNext w:val="true"/>
            <w:widowControl w:val="false"/>
            <w:numPr>
              <w:ilvl w:val="0"/>
              <w:numId w:val="0"/>
            </w:numPr>
            <w:suppressAutoHyphens w:val="true"/>
            <w:spacing w:before="0" w:after="0"/>
            <w:ind w:left="0" w:hanging="0"/>
            <w:jc w:val="center"/>
            <w:outlineLvl w:val="3"/>
            <w:rPr>
              <w:b/>
              <w:b/>
              <w:bCs/>
            </w:rPr>
          </w:pPr>
          <w:r>
            <w:rPr>
              <w:b/>
              <w:bCs/>
              <w:color w:val="005941"/>
              <w:kern w:val="0"/>
              <w:sz w:val="24"/>
              <w:lang w:val="sk-SK" w:bidi="ar-SA"/>
            </w:rPr>
            <w:t>Hodžova 38, 911 01</w:t>
          </w:r>
        </w:p>
      </w:tc>
    </w:tr>
  </w:tbl>
  <w:p>
    <w:pPr>
      <w:pStyle w:val="Zhlavi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sk-SK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b1bdf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2"/>
      <w:szCs w:val="24"/>
      <w:lang w:val="sk-SK" w:eastAsia="sk-SK" w:bidi="ar-SA"/>
    </w:rPr>
  </w:style>
  <w:style w:type="paragraph" w:styleId="Nadpis2">
    <w:name w:val="Heading 2"/>
    <w:basedOn w:val="Normal"/>
    <w:next w:val="Normal"/>
    <w:link w:val="Nadpis2Char"/>
    <w:autoRedefine/>
    <w:qFormat/>
    <w:rsid w:val="008b1bdf"/>
    <w:pPr>
      <w:keepNext w:val="true"/>
      <w:spacing w:lineRule="auto" w:line="360"/>
      <w:outlineLvl w:val="1"/>
    </w:pPr>
    <w:rPr>
      <w:b/>
      <w:bCs/>
      <w:sz w:val="24"/>
      <w:szCs w:val="30"/>
    </w:rPr>
  </w:style>
  <w:style w:type="paragraph" w:styleId="Nadpis4">
    <w:name w:val="Heading 4"/>
    <w:basedOn w:val="Normal"/>
    <w:next w:val="Normal"/>
    <w:link w:val="Nadpis4Char"/>
    <w:uiPriority w:val="9"/>
    <w:semiHidden/>
    <w:unhideWhenUsed/>
    <w:qFormat/>
    <w:rsid w:val="008b1bdf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2Char" w:customStyle="1">
    <w:name w:val="Nadpis 2 Char"/>
    <w:basedOn w:val="DefaultParagraphFont"/>
    <w:qFormat/>
    <w:rsid w:val="008b1bdf"/>
    <w:rPr>
      <w:rFonts w:ascii="Arial" w:hAnsi="Arial" w:eastAsia="Times New Roman" w:cs="Times New Roman"/>
      <w:b/>
      <w:bCs/>
      <w:sz w:val="24"/>
      <w:szCs w:val="30"/>
      <w:lang w:eastAsia="sk-SK"/>
    </w:rPr>
  </w:style>
  <w:style w:type="character" w:styleId="Bodytext" w:customStyle="1">
    <w:name w:val="Body text_"/>
    <w:link w:val="Zkladntext1"/>
    <w:uiPriority w:val="99"/>
    <w:qFormat/>
    <w:locked/>
    <w:rsid w:val="008b1bdf"/>
    <w:rPr>
      <w:sz w:val="25"/>
      <w:shd w:fill="FFFFFF" w:val="clear"/>
    </w:rPr>
  </w:style>
  <w:style w:type="character" w:styleId="HlavikaChar" w:customStyle="1">
    <w:name w:val="Hlavička Char"/>
    <w:basedOn w:val="DefaultParagraphFont"/>
    <w:uiPriority w:val="99"/>
    <w:qFormat/>
    <w:rsid w:val="008b1bdf"/>
    <w:rPr>
      <w:rFonts w:ascii="Arial" w:hAnsi="Arial" w:eastAsia="Times New Roman" w:cs="Times New Roman"/>
      <w:szCs w:val="24"/>
      <w:lang w:eastAsia="sk-SK"/>
    </w:rPr>
  </w:style>
  <w:style w:type="character" w:styleId="PtaChar" w:customStyle="1">
    <w:name w:val="Päta Char"/>
    <w:basedOn w:val="DefaultParagraphFont"/>
    <w:uiPriority w:val="99"/>
    <w:qFormat/>
    <w:rsid w:val="008b1bdf"/>
    <w:rPr>
      <w:rFonts w:ascii="Arial" w:hAnsi="Arial" w:eastAsia="Times New Roman" w:cs="Times New Roman"/>
      <w:szCs w:val="24"/>
      <w:lang w:eastAsia="sk-SK"/>
    </w:rPr>
  </w:style>
  <w:style w:type="character" w:styleId="Nadpis4Char" w:customStyle="1">
    <w:name w:val="Nadpis 4 Char"/>
    <w:basedOn w:val="DefaultParagraphFont"/>
    <w:uiPriority w:val="9"/>
    <w:semiHidden/>
    <w:qFormat/>
    <w:rsid w:val="008b1bdf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  <w:szCs w:val="24"/>
      <w:lang w:eastAsia="sk-SK"/>
    </w:rPr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Arial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Zkladntext1" w:customStyle="1">
    <w:name w:val="Základný text1"/>
    <w:basedOn w:val="Normal"/>
    <w:link w:val="Bodytext"/>
    <w:uiPriority w:val="99"/>
    <w:qFormat/>
    <w:rsid w:val="008b1bdf"/>
    <w:pPr>
      <w:widowControl w:val="false"/>
      <w:shd w:val="clear" w:color="auto" w:fill="FFFFFF"/>
      <w:spacing w:lineRule="exact" w:line="274"/>
    </w:pPr>
    <w:rPr>
      <w:rFonts w:ascii="Calibri" w:hAnsi="Calibri" w:eastAsia="Calibri" w:cs="" w:asciiTheme="minorHAnsi" w:cstheme="minorBidi" w:eastAsiaTheme="minorHAnsi" w:hAnsiTheme="minorHAnsi"/>
      <w:sz w:val="25"/>
      <w:szCs w:val="22"/>
      <w:lang w:eastAsia="en-US"/>
    </w:rPr>
  </w:style>
  <w:style w:type="paragraph" w:styleId="Hlavikaapta">
    <w:name w:val="Hlavička a päta"/>
    <w:basedOn w:val="Normal"/>
    <w:qFormat/>
    <w:pPr/>
    <w:rPr/>
  </w:style>
  <w:style w:type="paragraph" w:styleId="Zhlavie">
    <w:name w:val="Header"/>
    <w:basedOn w:val="Normal"/>
    <w:link w:val="HlavikaChar"/>
    <w:uiPriority w:val="99"/>
    <w:unhideWhenUsed/>
    <w:rsid w:val="008b1bd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ta">
    <w:name w:val="Footer"/>
    <w:basedOn w:val="Normal"/>
    <w:link w:val="PtaChar"/>
    <w:uiPriority w:val="99"/>
    <w:unhideWhenUsed/>
    <w:rsid w:val="008b1bdf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uiPriority w:val="39"/>
    <w:rsid w:val="008b1bdf"/>
    <w:pPr>
      <w:spacing w:after="0" w:line="240" w:lineRule="auto"/>
    </w:pPr>
    <w:rPr>
      <w:lang w:eastAsia="sk-SK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LibreOffice/7.3.6.2$Windows_X86_64 LibreOffice_project/c28ca90fd6e1a19e189fc16c05f8f8924961e12e</Application>
  <AppVersion>15.0000</AppVersion>
  <Pages>2</Pages>
  <Words>250</Words>
  <Characters>1318</Characters>
  <CharactersWithSpaces>1497</CharactersWithSpaces>
  <Paragraphs>76</Paragraphs>
  <Company>Lesy SR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2022-11-15T09:55:00Z</dcterms:created>
  <dc:creator>Danko, Filip</dc:creator>
  <dc:description/>
  <dc:language>sk-SK</dc:language>
  <cp:lastModifiedBy/>
  <cp:lastPrinted>2022-12-21T05:51:48Z</cp:lastPrinted>
  <dcterms:modified xsi:type="dcterms:W3CDTF">2022-12-21T05:52:36Z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